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D588" w14:textId="587E8F08" w:rsidR="00A474E0" w:rsidRPr="00C67031" w:rsidRDefault="00A657E8" w:rsidP="00C67031">
      <w:pPr>
        <w:jc w:val="center"/>
        <w:rPr>
          <w:rFonts w:ascii="Georgia" w:hAnsi="Georgia" w:cs="Times New Roman"/>
          <w:b/>
          <w:bCs/>
          <w:sz w:val="36"/>
          <w:szCs w:val="36"/>
        </w:rPr>
      </w:pPr>
      <w:r w:rsidRPr="00A474E0">
        <w:rPr>
          <w:rFonts w:ascii="Georgia" w:hAnsi="Georgia" w:cs="Times New Roman"/>
          <w:b/>
          <w:bCs/>
          <w:sz w:val="36"/>
          <w:szCs w:val="36"/>
        </w:rPr>
        <w:t>Case Study: Treaty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4E0" w14:paraId="47F39F38" w14:textId="77777777" w:rsidTr="00A474E0">
        <w:tc>
          <w:tcPr>
            <w:tcW w:w="4675" w:type="dxa"/>
          </w:tcPr>
          <w:p w14:paraId="5B7ACF66" w14:textId="13DABF87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Admonition – </w:t>
            </w:r>
          </w:p>
          <w:p w14:paraId="2449AF16" w14:textId="77777777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</w:p>
          <w:p w14:paraId="7008D7F6" w14:textId="0DA23EA3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4675" w:type="dxa"/>
          </w:tcPr>
          <w:p w14:paraId="1E51ECBC" w14:textId="37ABEE3F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Oration - </w:t>
            </w:r>
          </w:p>
        </w:tc>
      </w:tr>
      <w:tr w:rsidR="00A474E0" w14:paraId="538A5FCB" w14:textId="77777777" w:rsidTr="00A474E0">
        <w:tc>
          <w:tcPr>
            <w:tcW w:w="4675" w:type="dxa"/>
          </w:tcPr>
          <w:p w14:paraId="371C16B8" w14:textId="639CB395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Tract – </w:t>
            </w:r>
          </w:p>
          <w:p w14:paraId="45966E9A" w14:textId="77777777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</w:p>
          <w:p w14:paraId="683006A7" w14:textId="39CE977D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4675" w:type="dxa"/>
          </w:tcPr>
          <w:p w14:paraId="157C104F" w14:textId="6611E6B4" w:rsidR="00A474E0" w:rsidRDefault="00A474E0" w:rsidP="00A474E0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Vocation - </w:t>
            </w:r>
          </w:p>
        </w:tc>
      </w:tr>
    </w:tbl>
    <w:p w14:paraId="6B97C57F" w14:textId="77777777" w:rsidR="00A474E0" w:rsidRDefault="00A474E0" w:rsidP="00A474E0">
      <w:pPr>
        <w:spacing w:after="0" w:line="276" w:lineRule="auto"/>
        <w:rPr>
          <w:rFonts w:ascii="Georgia" w:hAnsi="Georgia" w:cs="Times New Roman"/>
        </w:rPr>
      </w:pPr>
    </w:p>
    <w:p w14:paraId="5D7ECBC5" w14:textId="78518CE9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Treaty 9 (or the James Bay Treaty) was signed between 1905 and 1906, with additional lands</w:t>
      </w:r>
    </w:p>
    <w:p w14:paraId="645C3CC0" w14:textId="2BFAD0EC" w:rsidR="00A474E0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 xml:space="preserve">added in 1929–1930 to cover all of northern Ontario. </w:t>
      </w:r>
    </w:p>
    <w:p w14:paraId="08836088" w14:textId="77777777" w:rsidR="00A474E0" w:rsidRDefault="00A474E0" w:rsidP="00A474E0">
      <w:pPr>
        <w:spacing w:after="0" w:line="276" w:lineRule="auto"/>
        <w:rPr>
          <w:rFonts w:ascii="Georgia" w:hAnsi="Georgia" w:cs="Times New Roman"/>
        </w:rPr>
      </w:pPr>
    </w:p>
    <w:p w14:paraId="5D39B20C" w14:textId="771C01F1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In the Heritage Minute</w:t>
      </w:r>
      <w:r w:rsidR="00A474E0"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‘Naskumituwin’ (meaning an agreement between two people, or a treaty, in Cree), Rosary</w:t>
      </w:r>
      <w:r w:rsidR="00A474E0"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Spence recounts the making of Treaty 9 as it was told to her by her great-grandfather</w:t>
      </w:r>
      <w:r w:rsidR="00A474E0"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George Spence, a historical witness to the signing in Fort Albany.</w:t>
      </w:r>
    </w:p>
    <w:p w14:paraId="09705466" w14:textId="77777777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Like many treaties, the historical record on Treaty 9 remains in dispute.</w:t>
      </w:r>
    </w:p>
    <w:p w14:paraId="53066AB1" w14:textId="77777777" w:rsidR="00A474E0" w:rsidRDefault="00A474E0" w:rsidP="00A474E0">
      <w:pPr>
        <w:spacing w:after="0" w:line="276" w:lineRule="auto"/>
        <w:rPr>
          <w:rFonts w:ascii="Georgia" w:hAnsi="Georgia" w:cs="Times New Roman"/>
        </w:rPr>
      </w:pPr>
    </w:p>
    <w:p w14:paraId="70D6420C" w14:textId="77777777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For this exercise, work in pairs or small groups to explore two accounts of the</w:t>
      </w:r>
    </w:p>
    <w:p w14:paraId="66B0BA32" w14:textId="77777777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treaty-making process: the Indigenous oral account and the written diary.</w:t>
      </w:r>
    </w:p>
    <w:p w14:paraId="54D3FAC3" w14:textId="77777777" w:rsidR="00A474E0" w:rsidRDefault="00A474E0" w:rsidP="00A474E0">
      <w:pPr>
        <w:spacing w:after="0" w:line="276" w:lineRule="auto"/>
        <w:rPr>
          <w:rFonts w:ascii="Georgia" w:hAnsi="Georgia" w:cs="Times New Roman"/>
        </w:rPr>
      </w:pPr>
    </w:p>
    <w:p w14:paraId="43C731DE" w14:textId="466884AC" w:rsidR="00A474E0" w:rsidRPr="00A474E0" w:rsidRDefault="00A474E0" w:rsidP="00A474E0">
      <w:pPr>
        <w:spacing w:after="0"/>
        <w:rPr>
          <w:rFonts w:ascii="Georgia" w:hAnsi="Georgia" w:cs="Times New Roman"/>
          <w:b/>
          <w:bCs/>
        </w:rPr>
      </w:pPr>
      <w:r w:rsidRPr="00A657E8">
        <w:rPr>
          <w:rFonts w:ascii="Georgia" w:hAnsi="Georgia" w:cs="Times New Roman"/>
          <w:b/>
          <w:bCs/>
        </w:rPr>
        <w:t>Watch the Heritage Minute and listen to Rosary’s</w:t>
      </w:r>
      <w:r w:rsidRPr="00A474E0">
        <w:rPr>
          <w:rFonts w:ascii="Georgia" w:hAnsi="Georgia" w:cs="Times New Roman"/>
          <w:b/>
          <w:bCs/>
        </w:rPr>
        <w:t xml:space="preserve"> </w:t>
      </w:r>
      <w:r w:rsidRPr="00A474E0">
        <w:rPr>
          <w:rFonts w:ascii="Georgia" w:hAnsi="Georgia" w:cs="Times New Roman"/>
          <w:b/>
          <w:bCs/>
        </w:rPr>
        <w:t>story.</w:t>
      </w:r>
    </w:p>
    <w:p w14:paraId="32B698AC" w14:textId="220BBE53" w:rsidR="00A474E0" w:rsidRDefault="00A474E0" w:rsidP="00A474E0">
      <w:pPr>
        <w:spacing w:after="0"/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4E0" w14:paraId="38611F85" w14:textId="77777777" w:rsidTr="00A474E0">
        <w:tc>
          <w:tcPr>
            <w:tcW w:w="9350" w:type="dxa"/>
          </w:tcPr>
          <w:p w14:paraId="68710A4C" w14:textId="4E4F0625" w:rsidR="00A474E0" w:rsidRDefault="00A474E0" w:rsidP="00A474E0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Summarize the source:</w:t>
            </w:r>
          </w:p>
          <w:p w14:paraId="7BF3F8B5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643B783D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586BEB25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1B4F20B3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1489F8BC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0DEB1FB8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17048751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4A1D5F74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35FF73E1" w14:textId="77777777" w:rsidR="00A474E0" w:rsidRDefault="00A474E0" w:rsidP="00A474E0">
            <w:pPr>
              <w:rPr>
                <w:rFonts w:ascii="Georgia" w:hAnsi="Georgia" w:cs="Times New Roman"/>
              </w:rPr>
            </w:pPr>
          </w:p>
          <w:p w14:paraId="5125F627" w14:textId="240D4912" w:rsidR="00A474E0" w:rsidRDefault="00A474E0" w:rsidP="00A474E0">
            <w:pPr>
              <w:rPr>
                <w:rFonts w:ascii="Georgia" w:hAnsi="Georgia" w:cs="Times New Roman"/>
              </w:rPr>
            </w:pPr>
          </w:p>
        </w:tc>
      </w:tr>
    </w:tbl>
    <w:p w14:paraId="76930439" w14:textId="77777777" w:rsidR="00A474E0" w:rsidRDefault="00A474E0" w:rsidP="00A657E8">
      <w:pPr>
        <w:spacing w:after="0"/>
        <w:rPr>
          <w:rFonts w:ascii="Georgia" w:hAnsi="Georgia" w:cs="Times New Roman"/>
        </w:rPr>
      </w:pPr>
    </w:p>
    <w:p w14:paraId="24E4097A" w14:textId="0063251A" w:rsidR="00A657E8" w:rsidRPr="00A657E8" w:rsidRDefault="00A657E8" w:rsidP="00A474E0">
      <w:pPr>
        <w:spacing w:after="0" w:line="276" w:lineRule="auto"/>
        <w:rPr>
          <w:rFonts w:ascii="Georgia" w:hAnsi="Georgia" w:cs="Times New Roman"/>
          <w:b/>
          <w:bCs/>
        </w:rPr>
      </w:pPr>
      <w:r w:rsidRPr="00A657E8">
        <w:rPr>
          <w:rFonts w:ascii="Georgia" w:hAnsi="Georgia" w:cs="Times New Roman"/>
          <w:b/>
          <w:bCs/>
        </w:rPr>
        <w:t>Read the excerpts below from the Treaty 9 document, and the diary of treaty</w:t>
      </w:r>
    </w:p>
    <w:p w14:paraId="7B419263" w14:textId="5F8B2E6D" w:rsidR="00A657E8" w:rsidRPr="00A474E0" w:rsidRDefault="00A657E8" w:rsidP="00A474E0">
      <w:pPr>
        <w:spacing w:after="0" w:line="276" w:lineRule="auto"/>
        <w:rPr>
          <w:rFonts w:ascii="Georgia" w:hAnsi="Georgia" w:cs="Times New Roman"/>
          <w:b/>
          <w:bCs/>
        </w:rPr>
      </w:pPr>
      <w:r w:rsidRPr="00A657E8">
        <w:rPr>
          <w:rFonts w:ascii="Georgia" w:hAnsi="Georgia" w:cs="Times New Roman"/>
          <w:b/>
          <w:bCs/>
        </w:rPr>
        <w:t xml:space="preserve">commissioner George MacMartin. </w:t>
      </w:r>
    </w:p>
    <w:p w14:paraId="03EC5224" w14:textId="1C17E1E2" w:rsidR="00A657E8" w:rsidRDefault="00A657E8" w:rsidP="00A474E0">
      <w:pPr>
        <w:spacing w:after="0" w:line="276" w:lineRule="auto"/>
        <w:rPr>
          <w:rFonts w:ascii="Georgia" w:hAnsi="Georgia" w:cs="Times New Roman"/>
        </w:rPr>
      </w:pPr>
    </w:p>
    <w:p w14:paraId="4487FDD9" w14:textId="77777777" w:rsidR="00A657E8" w:rsidRPr="00A657E8" w:rsidRDefault="00A657E8" w:rsidP="00A474E0">
      <w:pPr>
        <w:spacing w:after="0" w:line="276" w:lineRule="auto"/>
        <w:rPr>
          <w:rFonts w:ascii="Georgia" w:hAnsi="Georgia" w:cs="Times New Roman"/>
          <w:b/>
          <w:bCs/>
        </w:rPr>
      </w:pPr>
      <w:r w:rsidRPr="00A657E8">
        <w:rPr>
          <w:rFonts w:ascii="Georgia" w:hAnsi="Georgia" w:cs="Times New Roman"/>
          <w:b/>
          <w:bCs/>
        </w:rPr>
        <w:t>Excerpt from Treaty 9 Document</w:t>
      </w:r>
    </w:p>
    <w:p w14:paraId="5B41546C" w14:textId="2C7BCABA" w:rsid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“And His Majesty the King hereby agrees with the said Indians that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they shall have the right to pursue their usual vocations of hunting, trapping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and fishing throughout the tract surrendered as heretofore described, subject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to such regulations as may from time to time be made by the government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of the country, acting under the authority of His Majesty, and saving and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excepting such tracts as may be required or taken up from time to time for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settlement, mining, lumbering, trading or other purposes.”</w:t>
      </w:r>
    </w:p>
    <w:p w14:paraId="2699D67B" w14:textId="76C60300" w:rsidR="00A657E8" w:rsidRDefault="00A657E8" w:rsidP="00A474E0">
      <w:pPr>
        <w:spacing w:after="0" w:line="276" w:lineRule="auto"/>
        <w:rPr>
          <w:rFonts w:ascii="Georgia" w:hAnsi="Georgia" w:cs="Times New Roman"/>
        </w:rPr>
      </w:pPr>
    </w:p>
    <w:p w14:paraId="230B1C65" w14:textId="77777777" w:rsidR="00C67031" w:rsidRDefault="00C67031" w:rsidP="00A474E0">
      <w:pPr>
        <w:spacing w:after="0" w:line="276" w:lineRule="auto"/>
        <w:rPr>
          <w:rFonts w:ascii="Georgia" w:hAnsi="Georgia" w:cs="Times New Roman"/>
          <w:b/>
          <w:bCs/>
        </w:rPr>
      </w:pPr>
    </w:p>
    <w:p w14:paraId="256E08D1" w14:textId="0A420D76" w:rsidR="00A657E8" w:rsidRPr="00A474E0" w:rsidRDefault="00A657E8" w:rsidP="00A474E0">
      <w:pPr>
        <w:spacing w:after="0" w:line="276" w:lineRule="auto"/>
        <w:rPr>
          <w:rFonts w:ascii="Georgia" w:hAnsi="Georgia" w:cs="Times New Roman"/>
          <w:b/>
          <w:bCs/>
        </w:rPr>
      </w:pPr>
      <w:r w:rsidRPr="00A474E0">
        <w:rPr>
          <w:rFonts w:ascii="Georgia" w:hAnsi="Georgia" w:cs="Times New Roman"/>
          <w:b/>
          <w:bCs/>
        </w:rPr>
        <w:lastRenderedPageBreak/>
        <w:t>Excerpt from the diary of George MacMartin</w:t>
      </w:r>
    </w:p>
    <w:p w14:paraId="77201859" w14:textId="3322C11A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July 25 [1905] “As promised them a feast was prepared and when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all was in readiness at 7 p.m. every member of the Band served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with currant bannocks, tea, pipes and tobacco, they announced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that they had chosen — Wm [William] Whitehead as chief,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Wm Coaster and Long Tom Ostesama as Councillors.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Chief White-head then delivered an oration, in [which] he said,</w:t>
      </w:r>
    </w:p>
    <w:p w14:paraId="207648D5" w14:textId="023E0B56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pointing up and down the river that they were being cornered by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not being allowed both banks of the River for miles to fish and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hunt on but that they must accept what was offered from these</w:t>
      </w:r>
    </w:p>
    <w:p w14:paraId="2C35BFAB" w14:textId="2186ED7B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who had given them presents and provided a feast for them.</w:t>
      </w:r>
      <w:r>
        <w:rPr>
          <w:rFonts w:ascii="Georgia" w:hAnsi="Georgia" w:cs="Times New Roman"/>
        </w:rPr>
        <w:t xml:space="preserve">  </w:t>
      </w:r>
      <w:r w:rsidRPr="00A657E8">
        <w:rPr>
          <w:rFonts w:ascii="Georgia" w:hAnsi="Georgia" w:cs="Times New Roman"/>
        </w:rPr>
        <w:t>When it was explained to them that they could hunt and fish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as of old and they were not restricted as to territory, the</w:t>
      </w:r>
    </w:p>
    <w:p w14:paraId="4450D312" w14:textId="6C40489E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Reserve, merely being a home for them where in which no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white man could interfere, or trespass upon, that the land was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theirs for ever; they gladly accepted the situation, and said they</w:t>
      </w:r>
    </w:p>
    <w:p w14:paraId="76F83B5E" w14:textId="3117C86C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would settle the reserve question later on. The flag was then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presented to the chief with the admonitions as usual.</w:t>
      </w:r>
      <w:r>
        <w:rPr>
          <w:rFonts w:ascii="Georgia" w:hAnsi="Georgia" w:cs="Times New Roman"/>
        </w:rPr>
        <w:t xml:space="preserve">  </w:t>
      </w:r>
      <w:r w:rsidRPr="00A657E8">
        <w:rPr>
          <w:rFonts w:ascii="Georgia" w:hAnsi="Georgia" w:cs="Times New Roman"/>
        </w:rPr>
        <w:t>The feast over, about 9:30 p.m. the chief and his councillors</w:t>
      </w:r>
    </w:p>
    <w:p w14:paraId="23FF71D8" w14:textId="4ECCECE1" w:rsidR="00A657E8" w:rsidRP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came to our quarters saying that they wanted both banks for 50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miles down river as a hunting reserve. Again it was put forcibly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before them, that it was a home for them that was being</w:t>
      </w:r>
    </w:p>
    <w:p w14:paraId="1F659D91" w14:textId="308A99A4" w:rsidR="00A657E8" w:rsidRDefault="00A657E8" w:rsidP="00A474E0">
      <w:pPr>
        <w:spacing w:after="0" w:line="276" w:lineRule="auto"/>
        <w:rPr>
          <w:rFonts w:ascii="Georgia" w:hAnsi="Georgia" w:cs="Times New Roman"/>
        </w:rPr>
      </w:pPr>
      <w:r w:rsidRPr="00A657E8">
        <w:rPr>
          <w:rFonts w:ascii="Georgia" w:hAnsi="Georgia" w:cs="Times New Roman"/>
        </w:rPr>
        <w:t>provided &amp; not a hunting preserve and that they could hunt</w:t>
      </w:r>
      <w:r>
        <w:rPr>
          <w:rFonts w:ascii="Georgia" w:hAnsi="Georgia" w:cs="Times New Roman"/>
        </w:rPr>
        <w:t xml:space="preserve"> </w:t>
      </w:r>
      <w:r w:rsidRPr="00A657E8">
        <w:rPr>
          <w:rFonts w:ascii="Georgia" w:hAnsi="Georgia" w:cs="Times New Roman"/>
        </w:rPr>
        <w:t>wherever they pleased. They signified their assent.”</w:t>
      </w:r>
    </w:p>
    <w:p w14:paraId="4980ECFF" w14:textId="77777777" w:rsidR="00A474E0" w:rsidRDefault="00A474E0" w:rsidP="00A474E0">
      <w:pPr>
        <w:spacing w:after="0"/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4E0" w14:paraId="165FDFDE" w14:textId="77777777" w:rsidTr="006F5AF8">
        <w:tc>
          <w:tcPr>
            <w:tcW w:w="9350" w:type="dxa"/>
          </w:tcPr>
          <w:p w14:paraId="7210C115" w14:textId="77777777" w:rsidR="00A474E0" w:rsidRDefault="00A474E0" w:rsidP="006F5AF8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Summarize the source:</w:t>
            </w:r>
          </w:p>
          <w:p w14:paraId="07CC49A7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43324B6F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7B84AAE7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2B9D47FF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4BDFC0A7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61EE974A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192EDCCF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35D9AC65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7AB76532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  <w:p w14:paraId="68B22C71" w14:textId="77777777" w:rsidR="00A474E0" w:rsidRDefault="00A474E0" w:rsidP="006F5AF8">
            <w:pPr>
              <w:rPr>
                <w:rFonts w:ascii="Georgia" w:hAnsi="Georgia" w:cs="Times New Roman"/>
              </w:rPr>
            </w:pPr>
          </w:p>
        </w:tc>
      </w:tr>
    </w:tbl>
    <w:p w14:paraId="333EC770" w14:textId="0A75E73C" w:rsidR="00C67031" w:rsidRDefault="00C67031" w:rsidP="00A657E8">
      <w:pPr>
        <w:spacing w:after="0"/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031" w14:paraId="3919DFF4" w14:textId="77777777" w:rsidTr="00C67031">
        <w:tc>
          <w:tcPr>
            <w:tcW w:w="9350" w:type="dxa"/>
          </w:tcPr>
          <w:p w14:paraId="3E712A5E" w14:textId="77777777" w:rsidR="00C67031" w:rsidRDefault="00C67031" w:rsidP="00A657E8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evidence do these sources provide about the 1905 treaty-making process?</w:t>
            </w:r>
          </w:p>
          <w:p w14:paraId="5A9F7C1C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62FE8EEC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415B915B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7B115AC5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5C08395E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5283071A" w14:textId="77777777" w:rsidR="00C67031" w:rsidRDefault="00C67031" w:rsidP="00A657E8">
            <w:pPr>
              <w:rPr>
                <w:rFonts w:ascii="Georgia" w:hAnsi="Georgia" w:cs="Times New Roman"/>
              </w:rPr>
            </w:pPr>
          </w:p>
          <w:p w14:paraId="64B2C419" w14:textId="428DBC71" w:rsidR="00C67031" w:rsidRDefault="00C67031" w:rsidP="00A657E8">
            <w:pPr>
              <w:rPr>
                <w:rFonts w:ascii="Georgia" w:hAnsi="Georgia" w:cs="Times New Roman"/>
              </w:rPr>
            </w:pPr>
          </w:p>
        </w:tc>
      </w:tr>
    </w:tbl>
    <w:p w14:paraId="14F311EE" w14:textId="77777777" w:rsidR="00C67031" w:rsidRDefault="00C67031" w:rsidP="00C67031">
      <w:pPr>
        <w:spacing w:after="0"/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031" w14:paraId="18BD1C54" w14:textId="77777777" w:rsidTr="006F5AF8">
        <w:tc>
          <w:tcPr>
            <w:tcW w:w="9350" w:type="dxa"/>
          </w:tcPr>
          <w:p w14:paraId="4C03913B" w14:textId="165084DB" w:rsidR="00C67031" w:rsidRDefault="00C67031" w:rsidP="006F5AF8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Compare and contrast the perspectives offered by these stories.</w:t>
            </w:r>
            <w:bookmarkStart w:id="0" w:name="_GoBack"/>
            <w:bookmarkEnd w:id="0"/>
          </w:p>
          <w:p w14:paraId="3FE75FFF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2A5A9221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6FA4C351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1EE5F7A2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7759C968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4A908687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  <w:p w14:paraId="2585CAAD" w14:textId="77777777" w:rsidR="00C67031" w:rsidRDefault="00C67031" w:rsidP="006F5AF8">
            <w:pPr>
              <w:rPr>
                <w:rFonts w:ascii="Georgia" w:hAnsi="Georgia" w:cs="Times New Roman"/>
              </w:rPr>
            </w:pPr>
          </w:p>
        </w:tc>
      </w:tr>
    </w:tbl>
    <w:p w14:paraId="6834B093" w14:textId="77777777" w:rsidR="00C67031" w:rsidRPr="00A657E8" w:rsidRDefault="00C67031" w:rsidP="00A657E8">
      <w:pPr>
        <w:spacing w:after="0"/>
        <w:rPr>
          <w:rFonts w:ascii="Georgia" w:hAnsi="Georgia" w:cs="Times New Roman"/>
        </w:rPr>
      </w:pPr>
    </w:p>
    <w:sectPr w:rsidR="00C67031" w:rsidRPr="00A6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6D"/>
    <w:rsid w:val="000B3EA6"/>
    <w:rsid w:val="001556CA"/>
    <w:rsid w:val="001F466D"/>
    <w:rsid w:val="00312DE2"/>
    <w:rsid w:val="0034382A"/>
    <w:rsid w:val="0039011C"/>
    <w:rsid w:val="005035CB"/>
    <w:rsid w:val="00531E55"/>
    <w:rsid w:val="006431F9"/>
    <w:rsid w:val="008954F7"/>
    <w:rsid w:val="00A474E0"/>
    <w:rsid w:val="00A657E8"/>
    <w:rsid w:val="00B41C28"/>
    <w:rsid w:val="00C67031"/>
    <w:rsid w:val="00C85560"/>
    <w:rsid w:val="00D25B32"/>
    <w:rsid w:val="00DB7103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2721"/>
  <w15:chartTrackingRefBased/>
  <w15:docId w15:val="{2A4E5F59-4215-4B77-87FD-DF7DA1C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3</cp:revision>
  <dcterms:created xsi:type="dcterms:W3CDTF">2019-11-28T02:44:00Z</dcterms:created>
  <dcterms:modified xsi:type="dcterms:W3CDTF">2019-11-28T02:54:00Z</dcterms:modified>
</cp:coreProperties>
</file>