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57" w:rsidRPr="00A21838" w:rsidRDefault="003C084A">
      <w:pPr>
        <w:rPr>
          <w:rFonts w:ascii="Georgia" w:hAnsi="Georgia"/>
          <w:b/>
          <w:sz w:val="44"/>
          <w:szCs w:val="44"/>
        </w:rPr>
      </w:pPr>
      <w:r w:rsidRPr="00A21838">
        <w:rPr>
          <w:rFonts w:ascii="Georgia" w:hAnsi="Georgia"/>
          <w:b/>
          <w:sz w:val="44"/>
          <w:szCs w:val="44"/>
        </w:rPr>
        <w:t>The Great Upheaval</w:t>
      </w:r>
    </w:p>
    <w:p w:rsidR="003C084A" w:rsidRPr="00A21838" w:rsidRDefault="003C084A">
      <w:pPr>
        <w:rPr>
          <w:rFonts w:ascii="Georgia" w:hAnsi="Georgia"/>
          <w:sz w:val="36"/>
          <w:szCs w:val="36"/>
        </w:rPr>
      </w:pPr>
      <w:r w:rsidRPr="00A21838">
        <w:rPr>
          <w:rFonts w:ascii="Georgia" w:hAnsi="Georgia"/>
          <w:sz w:val="36"/>
          <w:szCs w:val="36"/>
        </w:rPr>
        <w:t>Expulsion of the Acadians</w:t>
      </w:r>
    </w:p>
    <w:p w:rsidR="00A21838" w:rsidRPr="00A21838" w:rsidRDefault="00A21838" w:rsidP="00A21838">
      <w:pPr>
        <w:spacing w:line="360" w:lineRule="auto"/>
        <w:rPr>
          <w:rFonts w:ascii="Times New Roman" w:hAnsi="Times New Roman" w:cs="Times New Roman"/>
          <w:sz w:val="16"/>
          <w:szCs w:val="16"/>
        </w:rPr>
      </w:pPr>
    </w:p>
    <w:p w:rsidR="006E080A" w:rsidRPr="00BF2E4C" w:rsidRDefault="003C084A" w:rsidP="00A21838">
      <w:pPr>
        <w:spacing w:line="360" w:lineRule="auto"/>
        <w:rPr>
          <w:rFonts w:ascii="Times New Roman" w:hAnsi="Times New Roman" w:cs="Times New Roman"/>
          <w:sz w:val="28"/>
          <w:szCs w:val="28"/>
        </w:rPr>
      </w:pPr>
      <w:r w:rsidRPr="00BF2E4C">
        <w:rPr>
          <w:rFonts w:ascii="Times New Roman" w:hAnsi="Times New Roman" w:cs="Times New Roman"/>
          <w:sz w:val="28"/>
          <w:szCs w:val="28"/>
        </w:rPr>
        <w:t>The Acadians had lived on </w:t>
      </w:r>
      <w:hyperlink r:id="rId5" w:history="1">
        <w:r w:rsidRPr="00BF2E4C">
          <w:rPr>
            <w:rStyle w:val="Hyperlink"/>
            <w:rFonts w:ascii="Times New Roman" w:hAnsi="Times New Roman" w:cs="Times New Roman"/>
            <w:color w:val="auto"/>
            <w:sz w:val="28"/>
            <w:szCs w:val="28"/>
            <w:u w:val="none"/>
          </w:rPr>
          <w:t>Nova Scotia</w:t>
        </w:r>
      </w:hyperlink>
      <w:r w:rsidRPr="00BF2E4C">
        <w:rPr>
          <w:rFonts w:ascii="Times New Roman" w:hAnsi="Times New Roman" w:cs="Times New Roman"/>
          <w:sz w:val="28"/>
          <w:szCs w:val="28"/>
        </w:rPr>
        <w:t>’s territory since the founding of </w:t>
      </w:r>
      <w:hyperlink r:id="rId6" w:history="1">
        <w:r w:rsidRPr="00BF2E4C">
          <w:rPr>
            <w:rStyle w:val="Hyperlink"/>
            <w:rFonts w:ascii="Times New Roman" w:hAnsi="Times New Roman" w:cs="Times New Roman"/>
            <w:color w:val="auto"/>
            <w:sz w:val="28"/>
            <w:szCs w:val="28"/>
            <w:u w:val="none"/>
          </w:rPr>
          <w:t>Port-Royal</w:t>
        </w:r>
      </w:hyperlink>
      <w:r w:rsidRPr="00BF2E4C">
        <w:rPr>
          <w:rFonts w:ascii="Times New Roman" w:hAnsi="Times New Roman" w:cs="Times New Roman"/>
          <w:sz w:val="28"/>
          <w:szCs w:val="28"/>
        </w:rPr>
        <w:t> in 1604. They established a small, vibrant colony around the </w:t>
      </w:r>
      <w:hyperlink r:id="rId7" w:history="1">
        <w:r w:rsidRPr="00BF2E4C">
          <w:rPr>
            <w:rStyle w:val="Hyperlink"/>
            <w:rFonts w:ascii="Times New Roman" w:hAnsi="Times New Roman" w:cs="Times New Roman"/>
            <w:color w:val="auto"/>
            <w:sz w:val="28"/>
            <w:szCs w:val="28"/>
            <w:u w:val="none"/>
          </w:rPr>
          <w:t>Bay of Fundy</w:t>
        </w:r>
      </w:hyperlink>
      <w:r w:rsidRPr="00BF2E4C">
        <w:rPr>
          <w:rFonts w:ascii="Times New Roman" w:hAnsi="Times New Roman" w:cs="Times New Roman"/>
          <w:sz w:val="28"/>
          <w:szCs w:val="28"/>
        </w:rPr>
        <w:t>, building dykes to tame the high tides and to irrigate the rich fields of hay. Largely ignored by France, the Acadians grew independent minded. With their friends and allies the </w:t>
      </w:r>
      <w:proofErr w:type="spellStart"/>
      <w:r w:rsidRPr="00BF2E4C">
        <w:rPr>
          <w:rFonts w:ascii="Times New Roman" w:hAnsi="Times New Roman" w:cs="Times New Roman"/>
          <w:sz w:val="28"/>
          <w:szCs w:val="28"/>
        </w:rPr>
        <w:fldChar w:fldCharType="begin"/>
      </w:r>
      <w:r w:rsidRPr="00BF2E4C">
        <w:rPr>
          <w:rFonts w:ascii="Times New Roman" w:hAnsi="Times New Roman" w:cs="Times New Roman"/>
          <w:sz w:val="28"/>
          <w:szCs w:val="28"/>
        </w:rPr>
        <w:instrText xml:space="preserve"> HYPERLINK "https://www.thecanadianencyclopedia.ca/en/article/micmac-mikmaq/" </w:instrText>
      </w:r>
      <w:r w:rsidRPr="00BF2E4C">
        <w:rPr>
          <w:rFonts w:ascii="Times New Roman" w:hAnsi="Times New Roman" w:cs="Times New Roman"/>
          <w:sz w:val="28"/>
          <w:szCs w:val="28"/>
        </w:rPr>
        <w:fldChar w:fldCharType="separate"/>
      </w:r>
      <w:r w:rsidRPr="00BF2E4C">
        <w:rPr>
          <w:rStyle w:val="Hyperlink"/>
          <w:rFonts w:ascii="Times New Roman" w:hAnsi="Times New Roman" w:cs="Times New Roman"/>
          <w:color w:val="auto"/>
          <w:sz w:val="28"/>
          <w:szCs w:val="28"/>
          <w:u w:val="none"/>
        </w:rPr>
        <w:t>Mi</w:t>
      </w:r>
      <w:proofErr w:type="spellEnd"/>
      <w:r w:rsidRPr="00BF2E4C">
        <w:rPr>
          <w:rStyle w:val="Hyperlink"/>
          <w:rFonts w:ascii="Times New Roman" w:hAnsi="Times New Roman" w:cs="Times New Roman"/>
          <w:color w:val="auto"/>
          <w:sz w:val="28"/>
          <w:szCs w:val="28"/>
          <w:u w:val="none"/>
        </w:rPr>
        <w:t xml:space="preserve">' </w:t>
      </w:r>
      <w:proofErr w:type="spellStart"/>
      <w:r w:rsidRPr="00BF2E4C">
        <w:rPr>
          <w:rStyle w:val="Hyperlink"/>
          <w:rFonts w:ascii="Times New Roman" w:hAnsi="Times New Roman" w:cs="Times New Roman"/>
          <w:color w:val="auto"/>
          <w:sz w:val="28"/>
          <w:szCs w:val="28"/>
          <w:u w:val="none"/>
        </w:rPr>
        <w:t>kmaq</w:t>
      </w:r>
      <w:proofErr w:type="spellEnd"/>
      <w:r w:rsidRPr="00BF2E4C">
        <w:rPr>
          <w:rFonts w:ascii="Times New Roman" w:hAnsi="Times New Roman" w:cs="Times New Roman"/>
          <w:sz w:val="28"/>
          <w:szCs w:val="28"/>
        </w:rPr>
        <w:fldChar w:fldCharType="end"/>
      </w:r>
      <w:r w:rsidRPr="00BF2E4C">
        <w:rPr>
          <w:rFonts w:ascii="Times New Roman" w:hAnsi="Times New Roman" w:cs="Times New Roman"/>
          <w:sz w:val="28"/>
          <w:szCs w:val="28"/>
        </w:rPr>
        <w:t>, they felt secure, even when sovereignty over their la</w:t>
      </w:r>
      <w:r w:rsidR="006E080A" w:rsidRPr="00BF2E4C">
        <w:rPr>
          <w:rFonts w:ascii="Times New Roman" w:hAnsi="Times New Roman" w:cs="Times New Roman"/>
          <w:sz w:val="28"/>
          <w:szCs w:val="28"/>
        </w:rPr>
        <w:t>nd passed to Britain after the signing of the Treaty of Utrecht in 1713</w:t>
      </w:r>
      <w:r w:rsidRPr="00BF2E4C">
        <w:rPr>
          <w:rFonts w:ascii="Times New Roman" w:hAnsi="Times New Roman" w:cs="Times New Roman"/>
          <w:sz w:val="28"/>
          <w:szCs w:val="28"/>
        </w:rPr>
        <w:t>.</w:t>
      </w:r>
    </w:p>
    <w:p w:rsidR="006E080A" w:rsidRPr="00F852E1" w:rsidRDefault="006E080A" w:rsidP="00F852E1">
      <w:pPr>
        <w:pStyle w:val="ListParagraph"/>
        <w:numPr>
          <w:ilvl w:val="0"/>
          <w:numId w:val="1"/>
        </w:numPr>
        <w:spacing w:line="360" w:lineRule="auto"/>
        <w:rPr>
          <w:rFonts w:ascii="Times New Roman" w:hAnsi="Times New Roman" w:cs="Times New Roman"/>
          <w:sz w:val="28"/>
          <w:szCs w:val="28"/>
        </w:rPr>
      </w:pPr>
      <w:r w:rsidRPr="00F852E1">
        <w:rPr>
          <w:rFonts w:ascii="Times New Roman" w:hAnsi="Times New Roman" w:cs="Times New Roman"/>
          <w:sz w:val="28"/>
          <w:szCs w:val="28"/>
        </w:rPr>
        <w:t>Why were the Acadians so resistant to swearin</w:t>
      </w:r>
      <w:r w:rsidR="00A21838" w:rsidRPr="00F852E1">
        <w:rPr>
          <w:rFonts w:ascii="Times New Roman" w:hAnsi="Times New Roman" w:cs="Times New Roman"/>
          <w:sz w:val="28"/>
          <w:szCs w:val="28"/>
        </w:rPr>
        <w:t>g an oath to the British crown?</w:t>
      </w:r>
    </w:p>
    <w:p w:rsidR="00A21838" w:rsidRDefault="00A21838" w:rsidP="00A21838">
      <w:pPr>
        <w:spacing w:line="360" w:lineRule="auto"/>
        <w:rPr>
          <w:rFonts w:ascii="Times New Roman" w:hAnsi="Times New Roman" w:cs="Times New Roman"/>
          <w:sz w:val="28"/>
          <w:szCs w:val="28"/>
        </w:rPr>
      </w:pPr>
    </w:p>
    <w:p w:rsidR="00A21838" w:rsidRDefault="00A21838" w:rsidP="00A21838">
      <w:pPr>
        <w:spacing w:line="360" w:lineRule="auto"/>
        <w:rPr>
          <w:rFonts w:ascii="Times New Roman" w:hAnsi="Times New Roman" w:cs="Times New Roman"/>
          <w:sz w:val="28"/>
          <w:szCs w:val="28"/>
        </w:rPr>
      </w:pPr>
    </w:p>
    <w:p w:rsidR="00A21838" w:rsidRPr="00F852E1" w:rsidRDefault="00A21838" w:rsidP="00F852E1">
      <w:pPr>
        <w:pStyle w:val="ListParagraph"/>
        <w:numPr>
          <w:ilvl w:val="0"/>
          <w:numId w:val="1"/>
        </w:numPr>
        <w:spacing w:line="360" w:lineRule="auto"/>
        <w:rPr>
          <w:rFonts w:ascii="Times New Roman" w:hAnsi="Times New Roman" w:cs="Times New Roman"/>
          <w:sz w:val="28"/>
          <w:szCs w:val="28"/>
        </w:rPr>
      </w:pPr>
      <w:r w:rsidRPr="00F852E1">
        <w:rPr>
          <w:rFonts w:ascii="Times New Roman" w:hAnsi="Times New Roman" w:cs="Times New Roman"/>
          <w:sz w:val="28"/>
          <w:szCs w:val="28"/>
        </w:rPr>
        <w:t xml:space="preserve">Why was the expulsion of the Acadians </w:t>
      </w:r>
      <w:proofErr w:type="gramStart"/>
      <w:r w:rsidRPr="00F852E1">
        <w:rPr>
          <w:rFonts w:ascii="Times New Roman" w:hAnsi="Times New Roman" w:cs="Times New Roman"/>
          <w:sz w:val="28"/>
          <w:szCs w:val="28"/>
        </w:rPr>
        <w:t>an</w:t>
      </w:r>
      <w:proofErr w:type="gramEnd"/>
      <w:r w:rsidRPr="00F852E1">
        <w:rPr>
          <w:rFonts w:ascii="Times New Roman" w:hAnsi="Times New Roman" w:cs="Times New Roman"/>
          <w:sz w:val="28"/>
          <w:szCs w:val="28"/>
        </w:rPr>
        <w:t xml:space="preserve"> issue of security for the Governor of Nova Scotia and the British settlers living there?</w:t>
      </w:r>
    </w:p>
    <w:p w:rsidR="00A21838" w:rsidRDefault="00A21838" w:rsidP="00A21838">
      <w:pPr>
        <w:spacing w:line="360" w:lineRule="auto"/>
        <w:rPr>
          <w:rFonts w:ascii="Times New Roman" w:hAnsi="Times New Roman" w:cs="Times New Roman"/>
          <w:sz w:val="28"/>
          <w:szCs w:val="28"/>
        </w:rPr>
      </w:pPr>
    </w:p>
    <w:p w:rsidR="00A21838" w:rsidRDefault="00A21838" w:rsidP="00A21838">
      <w:pPr>
        <w:spacing w:line="360" w:lineRule="auto"/>
        <w:rPr>
          <w:rFonts w:ascii="Times New Roman" w:hAnsi="Times New Roman" w:cs="Times New Roman"/>
          <w:sz w:val="28"/>
          <w:szCs w:val="28"/>
        </w:rPr>
      </w:pPr>
    </w:p>
    <w:p w:rsidR="00A21838" w:rsidRDefault="00A21838" w:rsidP="00A21838">
      <w:pPr>
        <w:spacing w:line="360" w:lineRule="auto"/>
        <w:rPr>
          <w:rFonts w:ascii="Times New Roman" w:hAnsi="Times New Roman" w:cs="Times New Roman"/>
          <w:sz w:val="28"/>
          <w:szCs w:val="28"/>
        </w:rPr>
      </w:pPr>
      <w:r w:rsidRPr="00A21838">
        <w:rPr>
          <w:rFonts w:ascii="Times New Roman" w:hAnsi="Times New Roman" w:cs="Times New Roman"/>
          <w:b/>
          <w:sz w:val="28"/>
          <w:szCs w:val="28"/>
        </w:rPr>
        <w:t>Historical Thinking</w:t>
      </w:r>
      <w:r>
        <w:rPr>
          <w:rFonts w:ascii="Times New Roman" w:hAnsi="Times New Roman" w:cs="Times New Roman"/>
          <w:sz w:val="28"/>
          <w:szCs w:val="28"/>
        </w:rPr>
        <w:t xml:space="preserve"> - The Ethical Dimension</w:t>
      </w:r>
    </w:p>
    <w:p w:rsidR="00A21838" w:rsidRDefault="00A21838" w:rsidP="00A21838">
      <w:pPr>
        <w:spacing w:line="360" w:lineRule="auto"/>
        <w:rPr>
          <w:rFonts w:ascii="Times New Roman" w:hAnsi="Times New Roman" w:cs="Times New Roman"/>
          <w:sz w:val="28"/>
          <w:szCs w:val="28"/>
        </w:rPr>
      </w:pPr>
      <w:r>
        <w:rPr>
          <w:rFonts w:ascii="Times New Roman" w:hAnsi="Times New Roman" w:cs="Times New Roman"/>
          <w:sz w:val="28"/>
          <w:szCs w:val="28"/>
        </w:rPr>
        <w:t>When making ethical judgements, it is important to be cautious about imposing contemporary standards of right and wrong on the past.</w:t>
      </w:r>
    </w:p>
    <w:p w:rsidR="00A21838" w:rsidRPr="00BF2E4C" w:rsidRDefault="00A21838" w:rsidP="00A21838">
      <w:pPr>
        <w:spacing w:line="360" w:lineRule="auto"/>
        <w:rPr>
          <w:rFonts w:ascii="Times New Roman" w:hAnsi="Times New Roman" w:cs="Times New Roman"/>
          <w:sz w:val="28"/>
          <w:szCs w:val="28"/>
        </w:rPr>
      </w:pPr>
      <w:r w:rsidRPr="00A21838">
        <w:rPr>
          <w:rFonts w:ascii="Times New Roman" w:hAnsi="Times New Roman" w:cs="Times New Roman"/>
          <w:sz w:val="28"/>
          <w:szCs w:val="28"/>
        </w:rPr>
        <w:t>When Colonel John Winslow read the deportation order</w:t>
      </w:r>
      <w:r w:rsidR="00F852E1">
        <w:rPr>
          <w:rFonts w:ascii="Times New Roman" w:hAnsi="Times New Roman" w:cs="Times New Roman"/>
          <w:sz w:val="28"/>
          <w:szCs w:val="28"/>
        </w:rPr>
        <w:t xml:space="preserve"> [to the Acadians]</w:t>
      </w:r>
      <w:r w:rsidRPr="00A21838">
        <w:rPr>
          <w:rFonts w:ascii="Times New Roman" w:hAnsi="Times New Roman" w:cs="Times New Roman"/>
          <w:sz w:val="28"/>
          <w:szCs w:val="28"/>
        </w:rPr>
        <w:t>, he admitted that although it was his duty, it was "very disagreeable to my nature, make and temper."</w:t>
      </w:r>
      <w:r>
        <w:rPr>
          <w:rFonts w:ascii="Times New Roman" w:hAnsi="Times New Roman" w:cs="Times New Roman"/>
          <w:sz w:val="28"/>
          <w:szCs w:val="28"/>
        </w:rPr>
        <w:t xml:space="preserve"> Then added</w:t>
      </w:r>
      <w:r w:rsidRPr="00A21838">
        <w:rPr>
          <w:rFonts w:ascii="Times New Roman" w:hAnsi="Times New Roman" w:cs="Times New Roman"/>
          <w:sz w:val="28"/>
          <w:szCs w:val="28"/>
        </w:rPr>
        <w:t xml:space="preserve"> "But it is not my business to animadvert, but to obey such orders as I receive."</w:t>
      </w:r>
    </w:p>
    <w:p w:rsidR="00F852E1" w:rsidRPr="00BF2E4C" w:rsidRDefault="00F852E1" w:rsidP="00F852E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Judging this event by contemporary ethical standards we are quick to condemn such actions.  Taking Colonel Winslow’s words into account, is it fair for us to criticize the British government’s handling of the Acadians?</w:t>
      </w:r>
    </w:p>
    <w:p w:rsidR="006E080A" w:rsidRDefault="006E080A" w:rsidP="00A21838">
      <w:pPr>
        <w:spacing w:line="360" w:lineRule="auto"/>
        <w:rPr>
          <w:rFonts w:ascii="Times New Roman" w:hAnsi="Times New Roman" w:cs="Times New Roman"/>
          <w:sz w:val="28"/>
          <w:szCs w:val="28"/>
        </w:rPr>
      </w:pPr>
    </w:p>
    <w:p w:rsidR="00F852E1" w:rsidRDefault="00F852E1" w:rsidP="00A21838">
      <w:pPr>
        <w:spacing w:line="360" w:lineRule="auto"/>
        <w:rPr>
          <w:rFonts w:ascii="Times New Roman" w:hAnsi="Times New Roman" w:cs="Times New Roman"/>
          <w:sz w:val="28"/>
          <w:szCs w:val="28"/>
        </w:rPr>
      </w:pPr>
    </w:p>
    <w:p w:rsidR="00F852E1" w:rsidRDefault="00F852E1" w:rsidP="00A21838">
      <w:pPr>
        <w:spacing w:line="360" w:lineRule="auto"/>
        <w:rPr>
          <w:rFonts w:ascii="Times New Roman" w:hAnsi="Times New Roman" w:cs="Times New Roman"/>
          <w:sz w:val="28"/>
          <w:szCs w:val="28"/>
        </w:rPr>
      </w:pPr>
    </w:p>
    <w:p w:rsidR="00F852E1" w:rsidRPr="00F852E1" w:rsidRDefault="00F852E1" w:rsidP="00A21838">
      <w:pPr>
        <w:spacing w:line="360" w:lineRule="auto"/>
        <w:rPr>
          <w:rFonts w:ascii="Times New Roman" w:hAnsi="Times New Roman" w:cs="Times New Roman"/>
          <w:b/>
          <w:sz w:val="32"/>
          <w:szCs w:val="32"/>
        </w:rPr>
      </w:pPr>
      <w:r w:rsidRPr="00F852E1">
        <w:rPr>
          <w:rFonts w:ascii="Times New Roman" w:hAnsi="Times New Roman" w:cs="Times New Roman"/>
          <w:b/>
          <w:sz w:val="32"/>
          <w:szCs w:val="32"/>
        </w:rPr>
        <w:t>Past and Present</w:t>
      </w:r>
    </w:p>
    <w:p w:rsidR="003C084A" w:rsidRDefault="00F852E1">
      <w:r w:rsidRPr="003C084A">
        <w:drawing>
          <wp:anchor distT="0" distB="0" distL="114300" distR="114300" simplePos="0" relativeHeight="251658240" behindDoc="0" locked="0" layoutInCell="1" allowOverlap="1">
            <wp:simplePos x="0" y="0"/>
            <wp:positionH relativeFrom="margin">
              <wp:align>right</wp:align>
            </wp:positionH>
            <wp:positionV relativeFrom="margin">
              <wp:posOffset>2702698</wp:posOffset>
            </wp:positionV>
            <wp:extent cx="2941320" cy="1955800"/>
            <wp:effectExtent l="0" t="0" r="0" b="6350"/>
            <wp:wrapSquare wrapText="bothSides"/>
            <wp:docPr id="2" name="Picture 2" descr="Image result for art rcmp first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t rcmp first n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84A" w:rsidRPr="003C084A">
        <w:drawing>
          <wp:inline distT="0" distB="0" distL="0" distR="0">
            <wp:extent cx="2698714" cy="2006991"/>
            <wp:effectExtent l="0" t="0" r="6985" b="0"/>
            <wp:docPr id="1" name="Picture 1" descr="Image result for expulsion aca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ulsion acadi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8555" cy="2014310"/>
                    </a:xfrm>
                    <a:prstGeom prst="rect">
                      <a:avLst/>
                    </a:prstGeom>
                    <a:noFill/>
                    <a:ln>
                      <a:noFill/>
                    </a:ln>
                  </pic:spPr>
                </pic:pic>
              </a:graphicData>
            </a:graphic>
          </wp:inline>
        </w:drawing>
      </w:r>
    </w:p>
    <w:p w:rsidR="00F852E1" w:rsidRDefault="00F852E1" w:rsidP="00F852E1">
      <w:pPr>
        <w:spacing w:line="360" w:lineRule="auto"/>
        <w:rPr>
          <w:rFonts w:ascii="Times New Roman" w:hAnsi="Times New Roman" w:cs="Times New Roman"/>
          <w:sz w:val="28"/>
          <w:szCs w:val="28"/>
        </w:rPr>
      </w:pPr>
      <w:r>
        <w:rPr>
          <w:rFonts w:ascii="Times New Roman" w:hAnsi="Times New Roman" w:cs="Times New Roman"/>
          <w:sz w:val="28"/>
          <w:szCs w:val="28"/>
        </w:rPr>
        <w:t>The painting to the left shows the Acadians being forced out of their home</w:t>
      </w:r>
      <w:r w:rsidR="00EC099F">
        <w:rPr>
          <w:rFonts w:ascii="Times New Roman" w:hAnsi="Times New Roman" w:cs="Times New Roman"/>
          <w:sz w:val="28"/>
          <w:szCs w:val="28"/>
        </w:rPr>
        <w:t>s</w:t>
      </w:r>
      <w:bookmarkStart w:id="0" w:name="_GoBack"/>
      <w:bookmarkEnd w:id="0"/>
      <w:r>
        <w:rPr>
          <w:rFonts w:ascii="Times New Roman" w:hAnsi="Times New Roman" w:cs="Times New Roman"/>
          <w:sz w:val="28"/>
          <w:szCs w:val="28"/>
        </w:rPr>
        <w:t xml:space="preserve"> and onto British ships.  The one of the right shows an artist’s depiction of the police forcing First Nations children into the residential school system.</w:t>
      </w:r>
    </w:p>
    <w:p w:rsidR="00F852E1" w:rsidRPr="00F852E1" w:rsidRDefault="00F852E1" w:rsidP="00F852E1">
      <w:pPr>
        <w:pStyle w:val="ListParagraph"/>
        <w:numPr>
          <w:ilvl w:val="0"/>
          <w:numId w:val="1"/>
        </w:numPr>
        <w:spacing w:line="360" w:lineRule="auto"/>
        <w:rPr>
          <w:rFonts w:ascii="Times New Roman" w:hAnsi="Times New Roman" w:cs="Times New Roman"/>
          <w:sz w:val="28"/>
          <w:szCs w:val="28"/>
        </w:rPr>
      </w:pPr>
      <w:r w:rsidRPr="00F852E1">
        <w:rPr>
          <w:rFonts w:ascii="Times New Roman" w:hAnsi="Times New Roman" w:cs="Times New Roman"/>
          <w:sz w:val="28"/>
          <w:szCs w:val="28"/>
        </w:rPr>
        <w:t>In what ways are these two events similar?</w:t>
      </w:r>
    </w:p>
    <w:p w:rsidR="00F852E1" w:rsidRDefault="00F852E1" w:rsidP="00F852E1">
      <w:pPr>
        <w:spacing w:line="360" w:lineRule="auto"/>
        <w:rPr>
          <w:rFonts w:ascii="Times New Roman" w:hAnsi="Times New Roman" w:cs="Times New Roman"/>
          <w:sz w:val="28"/>
          <w:szCs w:val="28"/>
        </w:rPr>
      </w:pPr>
    </w:p>
    <w:p w:rsidR="00F852E1" w:rsidRDefault="00F852E1" w:rsidP="00F852E1">
      <w:pPr>
        <w:spacing w:line="360" w:lineRule="auto"/>
        <w:rPr>
          <w:rFonts w:ascii="Times New Roman" w:hAnsi="Times New Roman" w:cs="Times New Roman"/>
          <w:sz w:val="28"/>
          <w:szCs w:val="28"/>
        </w:rPr>
      </w:pPr>
    </w:p>
    <w:p w:rsidR="00F852E1" w:rsidRPr="00F852E1" w:rsidRDefault="00F852E1" w:rsidP="00F852E1">
      <w:pPr>
        <w:pStyle w:val="ListParagraph"/>
        <w:numPr>
          <w:ilvl w:val="0"/>
          <w:numId w:val="1"/>
        </w:numPr>
        <w:spacing w:line="360" w:lineRule="auto"/>
        <w:rPr>
          <w:rFonts w:ascii="Times New Roman" w:hAnsi="Times New Roman" w:cs="Times New Roman"/>
          <w:sz w:val="28"/>
          <w:szCs w:val="28"/>
        </w:rPr>
      </w:pPr>
      <w:r w:rsidRPr="00F852E1">
        <w:rPr>
          <w:rFonts w:ascii="Times New Roman" w:hAnsi="Times New Roman" w:cs="Times New Roman"/>
          <w:sz w:val="28"/>
          <w:szCs w:val="28"/>
        </w:rPr>
        <w:t>In what ways are they different?</w:t>
      </w:r>
    </w:p>
    <w:p w:rsidR="003C084A" w:rsidRDefault="003C084A"/>
    <w:sectPr w:rsidR="003C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97E"/>
    <w:multiLevelType w:val="hybridMultilevel"/>
    <w:tmpl w:val="BB6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5103A3"/>
    <w:multiLevelType w:val="hybridMultilevel"/>
    <w:tmpl w:val="792AB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4A"/>
    <w:rsid w:val="003C084A"/>
    <w:rsid w:val="006E080A"/>
    <w:rsid w:val="00A21838"/>
    <w:rsid w:val="00BF2E4C"/>
    <w:rsid w:val="00D127A2"/>
    <w:rsid w:val="00E543A2"/>
    <w:rsid w:val="00EC099F"/>
    <w:rsid w:val="00F8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86470-FD52-4F84-A8C6-6400F1CB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84A"/>
    <w:rPr>
      <w:color w:val="0000FF"/>
      <w:u w:val="single"/>
    </w:rPr>
  </w:style>
  <w:style w:type="character" w:styleId="Emphasis">
    <w:name w:val="Emphasis"/>
    <w:basedOn w:val="DefaultParagraphFont"/>
    <w:uiPriority w:val="20"/>
    <w:qFormat/>
    <w:rsid w:val="003C084A"/>
    <w:rPr>
      <w:i/>
      <w:iCs/>
    </w:rPr>
  </w:style>
  <w:style w:type="table" w:styleId="TableGrid">
    <w:name w:val="Table Grid"/>
    <w:basedOn w:val="TableNormal"/>
    <w:uiPriority w:val="39"/>
    <w:rsid w:val="006E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hecanadianencyclopedia.ca/en/article/bay-of-fundy-and-gulf-of-m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anadianencyclopedia.ca/en/article/port-royal/" TargetMode="External"/><Relationship Id="rId11" Type="http://schemas.openxmlformats.org/officeDocument/2006/relationships/theme" Target="theme/theme1.xml"/><Relationship Id="rId5" Type="http://schemas.openxmlformats.org/officeDocument/2006/relationships/hyperlink" Target="https://www.thecanadianencyclopedia.ca/en/article/nova-scot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2019-09-25T03:23:00Z</dcterms:created>
  <dcterms:modified xsi:type="dcterms:W3CDTF">2019-09-25T04:21:00Z</dcterms:modified>
</cp:coreProperties>
</file>