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842"/>
        <w:tblW w:w="0" w:type="auto"/>
        <w:tblLook w:val="04A0" w:firstRow="1" w:lastRow="0" w:firstColumn="1" w:lastColumn="0" w:noHBand="0" w:noVBand="1"/>
      </w:tblPr>
      <w:tblGrid>
        <w:gridCol w:w="2378"/>
        <w:gridCol w:w="4863"/>
        <w:gridCol w:w="5709"/>
      </w:tblGrid>
      <w:tr w:rsidR="006E2E2D" w14:paraId="6A7EDE80" w14:textId="77777777" w:rsidTr="006E2E2D">
        <w:tc>
          <w:tcPr>
            <w:tcW w:w="7308" w:type="dxa"/>
            <w:gridSpan w:val="2"/>
          </w:tcPr>
          <w:p w14:paraId="6A7EDE7E" w14:textId="1936D035" w:rsidR="006E2E2D" w:rsidRPr="006E2E2D" w:rsidRDefault="009553B7" w:rsidP="006E2E2D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Human Rights Case</w:t>
            </w:r>
          </w:p>
        </w:tc>
        <w:tc>
          <w:tcPr>
            <w:tcW w:w="5760" w:type="dxa"/>
          </w:tcPr>
          <w:p w14:paraId="6A7EDE7F" w14:textId="3D2502A5" w:rsidR="006E2E2D" w:rsidRPr="006E2E2D" w:rsidRDefault="009553B7" w:rsidP="006E2E2D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Charter of Rights and Freedoms Case</w:t>
            </w:r>
          </w:p>
        </w:tc>
      </w:tr>
      <w:tr w:rsidR="006E2E2D" w14:paraId="6A7EDE89" w14:textId="77777777" w:rsidTr="006E2E2D">
        <w:tc>
          <w:tcPr>
            <w:tcW w:w="2394" w:type="dxa"/>
          </w:tcPr>
          <w:p w14:paraId="6A7EDE81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What the law is</w:t>
            </w:r>
          </w:p>
        </w:tc>
        <w:tc>
          <w:tcPr>
            <w:tcW w:w="4914" w:type="dxa"/>
          </w:tcPr>
          <w:p w14:paraId="6A7EDE82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3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4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5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6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7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14:paraId="6A7EDE88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14:paraId="6A7EDE92" w14:textId="77777777" w:rsidTr="006E2E2D">
        <w:tc>
          <w:tcPr>
            <w:tcW w:w="2394" w:type="dxa"/>
          </w:tcPr>
          <w:p w14:paraId="6A7EDE8A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Where the law comes from</w:t>
            </w:r>
          </w:p>
        </w:tc>
        <w:tc>
          <w:tcPr>
            <w:tcW w:w="4914" w:type="dxa"/>
          </w:tcPr>
          <w:p w14:paraId="6A7EDE8B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C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D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E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8F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0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14:paraId="6A7EDE91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14:paraId="6A7EDE9B" w14:textId="77777777" w:rsidTr="006E2E2D">
        <w:tc>
          <w:tcPr>
            <w:tcW w:w="2394" w:type="dxa"/>
          </w:tcPr>
          <w:p w14:paraId="6A7EDE93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Who is involved</w:t>
            </w:r>
          </w:p>
        </w:tc>
        <w:tc>
          <w:tcPr>
            <w:tcW w:w="4914" w:type="dxa"/>
          </w:tcPr>
          <w:p w14:paraId="6A7EDE94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5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6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7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8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9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14:paraId="6A7EDE9A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14:paraId="6A7EDEA4" w14:textId="77777777" w:rsidTr="006E2E2D">
        <w:tc>
          <w:tcPr>
            <w:tcW w:w="2394" w:type="dxa"/>
          </w:tcPr>
          <w:p w14:paraId="6A7EDE9C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What proof is needed</w:t>
            </w:r>
          </w:p>
        </w:tc>
        <w:tc>
          <w:tcPr>
            <w:tcW w:w="4914" w:type="dxa"/>
          </w:tcPr>
          <w:p w14:paraId="6A7EDE9D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E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9F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0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1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2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14:paraId="6A7EDEA3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  <w:tr w:rsidR="006E2E2D" w14:paraId="6A7EDEAD" w14:textId="77777777" w:rsidTr="006E2E2D">
        <w:tc>
          <w:tcPr>
            <w:tcW w:w="2394" w:type="dxa"/>
          </w:tcPr>
          <w:p w14:paraId="6A7EDEA5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 xml:space="preserve">How a case is </w:t>
            </w:r>
            <w:proofErr w:type="spellStart"/>
            <w:r w:rsidRPr="006E2E2D">
              <w:rPr>
                <w:rFonts w:ascii="Baskerville Old Face" w:hAnsi="Baskerville Old Face"/>
                <w:b/>
              </w:rPr>
              <w:t>resovled</w:t>
            </w:r>
            <w:proofErr w:type="spellEnd"/>
          </w:p>
        </w:tc>
        <w:tc>
          <w:tcPr>
            <w:tcW w:w="4914" w:type="dxa"/>
          </w:tcPr>
          <w:p w14:paraId="6A7EDEA6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7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8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9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A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  <w:p w14:paraId="6A7EDEAB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760" w:type="dxa"/>
          </w:tcPr>
          <w:p w14:paraId="6A7EDEAC" w14:textId="77777777" w:rsidR="006E2E2D" w:rsidRPr="006E2E2D" w:rsidRDefault="006E2E2D" w:rsidP="006E2E2D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6A7EDEAE" w14:textId="15586CBB" w:rsidR="00E82069" w:rsidRDefault="009553B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Human Rights and Charter of Rights and Freedoms</w:t>
      </w:r>
    </w:p>
    <w:p w14:paraId="7C500C7C" w14:textId="741789EC" w:rsidR="009553B7" w:rsidRDefault="009553B7">
      <w:pPr>
        <w:rPr>
          <w:rFonts w:ascii="Cooper Black" w:hAnsi="Cooper Black"/>
          <w:sz w:val="28"/>
        </w:rPr>
      </w:pPr>
    </w:p>
    <w:p w14:paraId="46130D6F" w14:textId="011A8019" w:rsidR="009553B7" w:rsidRDefault="009553B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>Human Rights and Charter of Rights and Freedoms</w:t>
      </w:r>
    </w:p>
    <w:tbl>
      <w:tblPr>
        <w:tblStyle w:val="TableGrid"/>
        <w:tblpPr w:leftFromText="180" w:rightFromText="180" w:tblpY="842"/>
        <w:tblW w:w="0" w:type="auto"/>
        <w:tblLook w:val="04A0" w:firstRow="1" w:lastRow="0" w:firstColumn="1" w:lastColumn="0" w:noHBand="0" w:noVBand="1"/>
      </w:tblPr>
      <w:tblGrid>
        <w:gridCol w:w="2375"/>
        <w:gridCol w:w="4870"/>
        <w:gridCol w:w="5705"/>
      </w:tblGrid>
      <w:tr w:rsidR="009553B7" w14:paraId="4B0C5F26" w14:textId="77777777" w:rsidTr="00E25B20">
        <w:tc>
          <w:tcPr>
            <w:tcW w:w="7308" w:type="dxa"/>
            <w:gridSpan w:val="2"/>
          </w:tcPr>
          <w:p w14:paraId="5F3A7F63" w14:textId="77777777" w:rsidR="009553B7" w:rsidRPr="006E2E2D" w:rsidRDefault="009553B7" w:rsidP="00E25B20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Human Rights Case</w:t>
            </w:r>
          </w:p>
        </w:tc>
        <w:tc>
          <w:tcPr>
            <w:tcW w:w="5760" w:type="dxa"/>
          </w:tcPr>
          <w:p w14:paraId="6235F532" w14:textId="77777777" w:rsidR="009553B7" w:rsidRPr="006E2E2D" w:rsidRDefault="009553B7" w:rsidP="00E25B20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Charter of Rights and Freedoms Case</w:t>
            </w:r>
          </w:p>
        </w:tc>
      </w:tr>
      <w:tr w:rsidR="009553B7" w14:paraId="7136A0E3" w14:textId="77777777" w:rsidTr="00E25B20">
        <w:tc>
          <w:tcPr>
            <w:tcW w:w="2394" w:type="dxa"/>
          </w:tcPr>
          <w:p w14:paraId="34AB026E" w14:textId="77777777" w:rsidR="009553B7" w:rsidRPr="006E2E2D" w:rsidRDefault="009553B7" w:rsidP="00E25B20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What the law is</w:t>
            </w:r>
          </w:p>
        </w:tc>
        <w:tc>
          <w:tcPr>
            <w:tcW w:w="4914" w:type="dxa"/>
          </w:tcPr>
          <w:p w14:paraId="1F8916B2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6938713F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355D5BC6" w14:textId="196147D0" w:rsidR="009553B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Protects people from discrimination against them from other people and businesses</w:t>
            </w:r>
          </w:p>
          <w:p w14:paraId="7E831601" w14:textId="6B502BBB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05F02D30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760" w:type="dxa"/>
          </w:tcPr>
          <w:p w14:paraId="38004F7B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3F1525F6" w14:textId="77777777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</w:p>
          <w:p w14:paraId="6A02319F" w14:textId="34A91589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Protects people from discrimination against them from the government</w:t>
            </w:r>
          </w:p>
        </w:tc>
      </w:tr>
      <w:tr w:rsidR="009553B7" w14:paraId="360F4D19" w14:textId="77777777" w:rsidTr="00E25B20">
        <w:tc>
          <w:tcPr>
            <w:tcW w:w="2394" w:type="dxa"/>
          </w:tcPr>
          <w:p w14:paraId="57C71588" w14:textId="77777777" w:rsidR="009553B7" w:rsidRPr="006E2E2D" w:rsidRDefault="009553B7" w:rsidP="00E25B20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Where the law comes from</w:t>
            </w:r>
          </w:p>
        </w:tc>
        <w:tc>
          <w:tcPr>
            <w:tcW w:w="4914" w:type="dxa"/>
          </w:tcPr>
          <w:p w14:paraId="0B91DFFF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764AE817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32B6ABDF" w14:textId="0C9C9070" w:rsidR="009553B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Canadian Charter of Rights and Freedoms</w:t>
            </w:r>
          </w:p>
          <w:p w14:paraId="6D5DD800" w14:textId="148F0431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Human rights codes</w:t>
            </w:r>
          </w:p>
          <w:p w14:paraId="1CD36774" w14:textId="7DAA9373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75349A8A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760" w:type="dxa"/>
          </w:tcPr>
          <w:p w14:paraId="2292C935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7E7127E9" w14:textId="77777777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</w:p>
          <w:p w14:paraId="7E199252" w14:textId="24E355E5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Canadian Charter of Rights and Freedoms</w:t>
            </w:r>
          </w:p>
        </w:tc>
      </w:tr>
      <w:tr w:rsidR="009553B7" w14:paraId="0B4571A2" w14:textId="77777777" w:rsidTr="00E25B20">
        <w:tc>
          <w:tcPr>
            <w:tcW w:w="2394" w:type="dxa"/>
          </w:tcPr>
          <w:p w14:paraId="040D94EC" w14:textId="77777777" w:rsidR="009553B7" w:rsidRPr="006E2E2D" w:rsidRDefault="009553B7" w:rsidP="00E25B20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Who is involved</w:t>
            </w:r>
          </w:p>
        </w:tc>
        <w:tc>
          <w:tcPr>
            <w:tcW w:w="4914" w:type="dxa"/>
          </w:tcPr>
          <w:p w14:paraId="1816D73C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3F4BE6CC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5DE1FD52" w14:textId="03E21E78" w:rsidR="009553B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Complainant</w:t>
            </w:r>
          </w:p>
          <w:p w14:paraId="795AF729" w14:textId="3B7A380F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Respondent</w:t>
            </w:r>
          </w:p>
          <w:p w14:paraId="7F77D0BE" w14:textId="17C63E95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  <w:bookmarkStart w:id="0" w:name="_GoBack"/>
            <w:bookmarkEnd w:id="0"/>
          </w:p>
          <w:p w14:paraId="32900E79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760" w:type="dxa"/>
          </w:tcPr>
          <w:p w14:paraId="2DE4CE0E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4AC5261E" w14:textId="77777777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</w:p>
          <w:p w14:paraId="5B87FEC3" w14:textId="13FB3121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varies</w:t>
            </w:r>
          </w:p>
        </w:tc>
      </w:tr>
      <w:tr w:rsidR="009553B7" w14:paraId="6327284D" w14:textId="77777777" w:rsidTr="00E25B20">
        <w:tc>
          <w:tcPr>
            <w:tcW w:w="2394" w:type="dxa"/>
          </w:tcPr>
          <w:p w14:paraId="022511D2" w14:textId="77777777" w:rsidR="009553B7" w:rsidRPr="006E2E2D" w:rsidRDefault="009553B7" w:rsidP="00E25B20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>What proof is needed</w:t>
            </w:r>
          </w:p>
        </w:tc>
        <w:tc>
          <w:tcPr>
            <w:tcW w:w="4914" w:type="dxa"/>
          </w:tcPr>
          <w:p w14:paraId="63296114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457E3A86" w14:textId="48F11A1C" w:rsidR="009553B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Need to prove discrimination</w:t>
            </w:r>
          </w:p>
          <w:p w14:paraId="1697F3A2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307B011B" w14:textId="04CF178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79E64352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760" w:type="dxa"/>
          </w:tcPr>
          <w:p w14:paraId="4553285A" w14:textId="77777777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</w:p>
          <w:p w14:paraId="11B18AD1" w14:textId="40D028C7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Need to prove discrimination</w:t>
            </w:r>
          </w:p>
        </w:tc>
      </w:tr>
      <w:tr w:rsidR="009553B7" w14:paraId="32031FC6" w14:textId="77777777" w:rsidTr="00E25B20">
        <w:tc>
          <w:tcPr>
            <w:tcW w:w="2394" w:type="dxa"/>
          </w:tcPr>
          <w:p w14:paraId="7041EA89" w14:textId="35968A9B" w:rsidR="009553B7" w:rsidRPr="006E2E2D" w:rsidRDefault="009553B7" w:rsidP="00E25B20">
            <w:pPr>
              <w:rPr>
                <w:rFonts w:ascii="Baskerville Old Face" w:hAnsi="Baskerville Old Face"/>
                <w:b/>
              </w:rPr>
            </w:pPr>
            <w:r w:rsidRPr="006E2E2D">
              <w:rPr>
                <w:rFonts w:ascii="Baskerville Old Face" w:hAnsi="Baskerville Old Face"/>
                <w:b/>
              </w:rPr>
              <w:t xml:space="preserve">How a case is </w:t>
            </w:r>
            <w:r w:rsidR="004E23F7" w:rsidRPr="006E2E2D">
              <w:rPr>
                <w:rFonts w:ascii="Baskerville Old Face" w:hAnsi="Baskerville Old Face"/>
                <w:b/>
              </w:rPr>
              <w:t>resolved</w:t>
            </w:r>
          </w:p>
        </w:tc>
        <w:tc>
          <w:tcPr>
            <w:tcW w:w="4914" w:type="dxa"/>
          </w:tcPr>
          <w:p w14:paraId="2BCF7E6F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52323B1F" w14:textId="4951C6AB" w:rsidR="009553B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Need to prove discrimination to a Human Rights Commission</w:t>
            </w:r>
          </w:p>
          <w:p w14:paraId="4F2F042C" w14:textId="44E448F1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760" w:type="dxa"/>
          </w:tcPr>
          <w:p w14:paraId="59A94CD9" w14:textId="77777777" w:rsidR="009553B7" w:rsidRPr="004E23F7" w:rsidRDefault="009553B7" w:rsidP="00E25B20">
            <w:pPr>
              <w:rPr>
                <w:rFonts w:ascii="Baskerville Old Face" w:hAnsi="Baskerville Old Face"/>
                <w:sz w:val="24"/>
              </w:rPr>
            </w:pPr>
          </w:p>
          <w:p w14:paraId="59BFE6B9" w14:textId="2A3D293B" w:rsidR="004E23F7" w:rsidRPr="004E23F7" w:rsidRDefault="004E23F7" w:rsidP="00E25B20">
            <w:pPr>
              <w:rPr>
                <w:rFonts w:ascii="Baskerville Old Face" w:hAnsi="Baskerville Old Face"/>
                <w:sz w:val="24"/>
              </w:rPr>
            </w:pPr>
            <w:r w:rsidRPr="004E23F7">
              <w:rPr>
                <w:rFonts w:ascii="Baskerville Old Face" w:hAnsi="Baskerville Old Face"/>
                <w:sz w:val="24"/>
              </w:rPr>
              <w:t>Need to prove discrimination to a judge</w:t>
            </w:r>
          </w:p>
        </w:tc>
      </w:tr>
    </w:tbl>
    <w:p w14:paraId="439A62CD" w14:textId="5C948CE9" w:rsidR="009553B7" w:rsidRPr="006E2E2D" w:rsidRDefault="009553B7">
      <w:pPr>
        <w:rPr>
          <w:rFonts w:ascii="Cooper Black" w:hAnsi="Cooper Black"/>
          <w:sz w:val="28"/>
        </w:rPr>
      </w:pPr>
    </w:p>
    <w:sectPr w:rsidR="009553B7" w:rsidRPr="006E2E2D" w:rsidSect="006E2E2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EDEB1" w14:textId="77777777" w:rsidR="006E2E2D" w:rsidRDefault="006E2E2D" w:rsidP="006E2E2D">
      <w:pPr>
        <w:spacing w:after="0" w:line="240" w:lineRule="auto"/>
      </w:pPr>
      <w:r>
        <w:separator/>
      </w:r>
    </w:p>
  </w:endnote>
  <w:endnote w:type="continuationSeparator" w:id="0">
    <w:p w14:paraId="6A7EDEB2" w14:textId="77777777" w:rsidR="006E2E2D" w:rsidRDefault="006E2E2D" w:rsidP="006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EDEAF" w14:textId="77777777" w:rsidR="006E2E2D" w:rsidRDefault="006E2E2D" w:rsidP="006E2E2D">
      <w:pPr>
        <w:spacing w:after="0" w:line="240" w:lineRule="auto"/>
      </w:pPr>
      <w:r>
        <w:separator/>
      </w:r>
    </w:p>
  </w:footnote>
  <w:footnote w:type="continuationSeparator" w:id="0">
    <w:p w14:paraId="6A7EDEB0" w14:textId="77777777" w:rsidR="006E2E2D" w:rsidRDefault="006E2E2D" w:rsidP="006E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EDEB3" w14:textId="77777777" w:rsidR="006E2E2D" w:rsidRDefault="006E2E2D" w:rsidP="006E2E2D">
    <w:pPr>
      <w:pStyle w:val="Header"/>
      <w:jc w:val="right"/>
    </w:pPr>
    <w:r>
      <w:t>Law 30</w:t>
    </w:r>
  </w:p>
  <w:p w14:paraId="6A7EDEB4" w14:textId="77777777" w:rsidR="006E2E2D" w:rsidRDefault="006E2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D"/>
    <w:rsid w:val="003B1A40"/>
    <w:rsid w:val="003D4F73"/>
    <w:rsid w:val="004E23F7"/>
    <w:rsid w:val="00535296"/>
    <w:rsid w:val="0055637A"/>
    <w:rsid w:val="005B1599"/>
    <w:rsid w:val="006E2E2D"/>
    <w:rsid w:val="009553B7"/>
    <w:rsid w:val="00E07320"/>
    <w:rsid w:val="00E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DE7E"/>
  <w15:docId w15:val="{5391B0EB-2298-4BE2-B2BB-AEDFB449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2D"/>
  </w:style>
  <w:style w:type="paragraph" w:styleId="Footer">
    <w:name w:val="footer"/>
    <w:basedOn w:val="Normal"/>
    <w:link w:val="FooterChar"/>
    <w:uiPriority w:val="99"/>
    <w:semiHidden/>
    <w:unhideWhenUsed/>
    <w:rsid w:val="006E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2D"/>
  </w:style>
  <w:style w:type="paragraph" w:styleId="BalloonText">
    <w:name w:val="Balloon Text"/>
    <w:basedOn w:val="Normal"/>
    <w:link w:val="BalloonTextChar"/>
    <w:uiPriority w:val="99"/>
    <w:semiHidden/>
    <w:unhideWhenUsed/>
    <w:rsid w:val="006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791B31BA</Template>
  <TotalTime>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 No. 206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mn942</dc:creator>
  <cp:keywords/>
  <dc:description/>
  <cp:lastModifiedBy>Murray Neudorf</cp:lastModifiedBy>
  <cp:revision>3</cp:revision>
  <dcterms:created xsi:type="dcterms:W3CDTF">2018-02-28T01:39:00Z</dcterms:created>
  <dcterms:modified xsi:type="dcterms:W3CDTF">2018-02-28T01:46:00Z</dcterms:modified>
</cp:coreProperties>
</file>