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57" w:rsidRPr="00392E57" w:rsidRDefault="00392E57" w:rsidP="00392E57">
      <w:pPr>
        <w:spacing w:after="0"/>
        <w:jc w:val="center"/>
        <w:rPr>
          <w:rFonts w:ascii="Bernard MT Condensed" w:hAnsi="Bernard MT Condensed"/>
          <w:sz w:val="56"/>
          <w:szCs w:val="56"/>
        </w:rPr>
      </w:pPr>
      <w:r w:rsidRPr="00392E57">
        <w:rPr>
          <w:rFonts w:ascii="Bernard MT Condensed" w:hAnsi="Bernard MT Condensed"/>
          <w:sz w:val="56"/>
          <w:szCs w:val="56"/>
        </w:rPr>
        <w:t xml:space="preserve">Creating a </w:t>
      </w:r>
      <w:bookmarkStart w:id="0" w:name="_GoBack"/>
      <w:bookmarkEnd w:id="0"/>
      <w:r w:rsidRPr="00392E57">
        <w:rPr>
          <w:rFonts w:ascii="Bernard MT Condensed" w:hAnsi="Bernard MT Condensed"/>
          <w:sz w:val="56"/>
          <w:szCs w:val="56"/>
        </w:rPr>
        <w:t>Nation</w:t>
      </w:r>
    </w:p>
    <w:p w:rsidR="00392E57" w:rsidRPr="00392E57" w:rsidRDefault="00392E57" w:rsidP="00392E57">
      <w:pPr>
        <w:spacing w:after="0"/>
        <w:jc w:val="center"/>
        <w:rPr>
          <w:rFonts w:ascii="Bernard MT Condensed" w:hAnsi="Bernard MT Condensed"/>
          <w:sz w:val="20"/>
          <w:szCs w:val="20"/>
        </w:rPr>
      </w:pPr>
    </w:p>
    <w:p w:rsidR="00392E57" w:rsidRDefault="00392E57" w:rsidP="00392E5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Use the handout ‘Creating a Nation’ to provide information about the following conferences:</w:t>
      </w:r>
    </w:p>
    <w:p w:rsidR="00392E57" w:rsidRDefault="00392E57" w:rsidP="00392E57">
      <w:pPr>
        <w:spacing w:after="0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92E57" w:rsidTr="00392E57">
        <w:tc>
          <w:tcPr>
            <w:tcW w:w="4316" w:type="dxa"/>
          </w:tcPr>
          <w:p w:rsidR="00392E57" w:rsidRDefault="00392E57" w:rsidP="00392E5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The Charlottetown Conference</w:t>
            </w:r>
          </w:p>
        </w:tc>
        <w:tc>
          <w:tcPr>
            <w:tcW w:w="4317" w:type="dxa"/>
          </w:tcPr>
          <w:p w:rsidR="00392E57" w:rsidRDefault="00392E57" w:rsidP="00392E5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The Quebec Conference</w:t>
            </w:r>
          </w:p>
        </w:tc>
        <w:tc>
          <w:tcPr>
            <w:tcW w:w="4317" w:type="dxa"/>
          </w:tcPr>
          <w:p w:rsidR="00392E57" w:rsidRDefault="00392E57" w:rsidP="00392E5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The London Conference</w:t>
            </w:r>
          </w:p>
        </w:tc>
      </w:tr>
      <w:tr w:rsidR="00392E57" w:rsidTr="00392E57">
        <w:tc>
          <w:tcPr>
            <w:tcW w:w="4316" w:type="dxa"/>
          </w:tcPr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17" w:type="dxa"/>
          </w:tcPr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17" w:type="dxa"/>
          </w:tcPr>
          <w:p w:rsidR="00392E57" w:rsidRDefault="00392E57" w:rsidP="00392E5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392E57" w:rsidRDefault="00392E57" w:rsidP="00392E57">
      <w:pPr>
        <w:spacing w:after="0"/>
        <w:rPr>
          <w:rFonts w:ascii="Book Antiqua" w:hAnsi="Book Antiqua"/>
          <w:sz w:val="28"/>
          <w:szCs w:val="28"/>
        </w:rPr>
        <w:sectPr w:rsidR="00392E57" w:rsidSect="00392E57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92E57" w:rsidRPr="00844103" w:rsidRDefault="00392E57" w:rsidP="00392E57">
      <w:pPr>
        <w:spacing w:after="0"/>
        <w:rPr>
          <w:rFonts w:ascii="Book Antiqua" w:hAnsi="Book Antiqua"/>
          <w:b/>
          <w:sz w:val="28"/>
          <w:szCs w:val="28"/>
        </w:rPr>
      </w:pPr>
      <w:r w:rsidRPr="00844103">
        <w:rPr>
          <w:rFonts w:ascii="Book Antiqua" w:hAnsi="Book Antiqua"/>
          <w:b/>
          <w:sz w:val="28"/>
          <w:szCs w:val="28"/>
        </w:rPr>
        <w:lastRenderedPageBreak/>
        <w:t>Define:</w:t>
      </w:r>
    </w:p>
    <w:p w:rsidR="00392E57" w:rsidRDefault="00844103" w:rsidP="00392E57">
      <w:pPr>
        <w:spacing w:after="0"/>
        <w:ind w:left="36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f</w:t>
      </w:r>
      <w:r w:rsidR="00392E57">
        <w:rPr>
          <w:rFonts w:ascii="Book Antiqua" w:hAnsi="Book Antiqua"/>
          <w:sz w:val="24"/>
          <w:szCs w:val="24"/>
        </w:rPr>
        <w:t>ederalism</w:t>
      </w:r>
      <w:proofErr w:type="gramEnd"/>
      <w:r w:rsidR="00392E57">
        <w:rPr>
          <w:rFonts w:ascii="Book Antiqua" w:hAnsi="Book Antiqua"/>
          <w:sz w:val="24"/>
          <w:szCs w:val="24"/>
        </w:rPr>
        <w:t xml:space="preserve"> – </w:t>
      </w:r>
    </w:p>
    <w:p w:rsidR="00844103" w:rsidRDefault="00844103" w:rsidP="00392E57">
      <w:pPr>
        <w:spacing w:after="0"/>
        <w:ind w:left="360"/>
        <w:rPr>
          <w:rFonts w:ascii="Book Antiqua" w:hAnsi="Book Antiqua"/>
          <w:sz w:val="24"/>
          <w:szCs w:val="24"/>
        </w:rPr>
      </w:pPr>
    </w:p>
    <w:p w:rsidR="00392E57" w:rsidRDefault="00844103" w:rsidP="00392E57">
      <w:pPr>
        <w:spacing w:after="0"/>
        <w:ind w:left="36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b</w:t>
      </w:r>
      <w:r w:rsidR="00392E57">
        <w:rPr>
          <w:rFonts w:ascii="Book Antiqua" w:hAnsi="Book Antiqua"/>
          <w:sz w:val="24"/>
          <w:szCs w:val="24"/>
        </w:rPr>
        <w:t>ilingual</w:t>
      </w:r>
      <w:proofErr w:type="gramEnd"/>
      <w:r w:rsidR="00392E57">
        <w:rPr>
          <w:rFonts w:ascii="Book Antiqua" w:hAnsi="Book Antiqua"/>
          <w:sz w:val="24"/>
          <w:szCs w:val="24"/>
        </w:rPr>
        <w:t xml:space="preserve"> – </w:t>
      </w:r>
    </w:p>
    <w:p w:rsidR="00844103" w:rsidRDefault="00844103" w:rsidP="00392E57">
      <w:pPr>
        <w:spacing w:after="0"/>
        <w:ind w:left="360"/>
        <w:rPr>
          <w:rFonts w:ascii="Book Antiqua" w:hAnsi="Book Antiqua"/>
          <w:sz w:val="24"/>
          <w:szCs w:val="24"/>
        </w:rPr>
      </w:pPr>
    </w:p>
    <w:p w:rsidR="00392E57" w:rsidRDefault="00844103" w:rsidP="00392E57">
      <w:pPr>
        <w:spacing w:after="0"/>
        <w:ind w:left="36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a</w:t>
      </w:r>
      <w:r w:rsidR="00392E57">
        <w:rPr>
          <w:rFonts w:ascii="Book Antiqua" w:hAnsi="Book Antiqua"/>
          <w:sz w:val="24"/>
          <w:szCs w:val="24"/>
        </w:rPr>
        <w:t>ppointed</w:t>
      </w:r>
      <w:proofErr w:type="gramEnd"/>
      <w:r w:rsidR="00392E57">
        <w:rPr>
          <w:rFonts w:ascii="Book Antiqua" w:hAnsi="Book Antiqua"/>
          <w:sz w:val="24"/>
          <w:szCs w:val="24"/>
        </w:rPr>
        <w:t xml:space="preserve"> – </w:t>
      </w:r>
    </w:p>
    <w:p w:rsidR="00844103" w:rsidRDefault="00844103" w:rsidP="00392E57">
      <w:pPr>
        <w:spacing w:after="0"/>
        <w:ind w:left="360"/>
        <w:rPr>
          <w:rFonts w:ascii="Book Antiqua" w:hAnsi="Book Antiqua"/>
          <w:sz w:val="24"/>
          <w:szCs w:val="24"/>
        </w:rPr>
      </w:pPr>
    </w:p>
    <w:p w:rsidR="00392E57" w:rsidRDefault="00392E57" w:rsidP="00392E57">
      <w:pPr>
        <w:spacing w:after="0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House of Commons – </w:t>
      </w:r>
    </w:p>
    <w:p w:rsidR="00844103" w:rsidRDefault="00844103" w:rsidP="00392E57">
      <w:pPr>
        <w:spacing w:after="0"/>
        <w:ind w:left="360"/>
        <w:rPr>
          <w:rFonts w:ascii="Book Antiqua" w:hAnsi="Book Antiqua"/>
          <w:sz w:val="24"/>
          <w:szCs w:val="24"/>
        </w:rPr>
      </w:pPr>
    </w:p>
    <w:p w:rsidR="00392E57" w:rsidRDefault="00392E57" w:rsidP="00392E57">
      <w:pPr>
        <w:spacing w:after="0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Senate – </w:t>
      </w:r>
    </w:p>
    <w:p w:rsidR="00392E57" w:rsidRPr="00392E57" w:rsidRDefault="00392E57" w:rsidP="00392E57">
      <w:pPr>
        <w:spacing w:after="0"/>
        <w:ind w:left="360"/>
        <w:rPr>
          <w:rFonts w:ascii="Book Antiqua" w:hAnsi="Book Antiqua"/>
          <w:sz w:val="24"/>
          <w:szCs w:val="24"/>
        </w:rPr>
      </w:pPr>
    </w:p>
    <w:p w:rsidR="00392E57" w:rsidRDefault="00392E57" w:rsidP="00392E57">
      <w:pPr>
        <w:spacing w:after="0"/>
        <w:rPr>
          <w:rFonts w:ascii="Book Antiqua" w:hAnsi="Book Antiqua"/>
          <w:sz w:val="28"/>
          <w:szCs w:val="28"/>
        </w:rPr>
      </w:pPr>
    </w:p>
    <w:p w:rsidR="00392E57" w:rsidRDefault="00392E57" w:rsidP="00392E5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“We are laying the foundation of a great State…perhaps one which at a future day may even overshadow [Britain], but, come what may, we shall rejoice that we have shown neither indifference to their wishes nor jealousy of their aspirations.”  - Lord Carnarvon</w:t>
      </w:r>
    </w:p>
    <w:p w:rsidR="00392E57" w:rsidRDefault="00392E57" w:rsidP="00392E57">
      <w:pPr>
        <w:pStyle w:val="ListParagraph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did Lord Carnarvon believe that at one time Canada may overshadow Britain?</w:t>
      </w:r>
    </w:p>
    <w:p w:rsidR="00844103" w:rsidRPr="00844103" w:rsidRDefault="00844103" w:rsidP="00844103">
      <w:pPr>
        <w:spacing w:after="0"/>
        <w:rPr>
          <w:rFonts w:ascii="Book Antiqua" w:hAnsi="Book Antiqua"/>
          <w:sz w:val="24"/>
          <w:szCs w:val="24"/>
        </w:rPr>
      </w:pPr>
    </w:p>
    <w:p w:rsidR="00392E57" w:rsidRDefault="00392E57" w:rsidP="00392E57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392E57" w:rsidRDefault="00392E57" w:rsidP="00392E5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the 4 colonies that became Canada on July 1, 1867:</w:t>
      </w:r>
    </w:p>
    <w:p w:rsidR="00392E57" w:rsidRDefault="00392E57" w:rsidP="00392E57">
      <w:pPr>
        <w:spacing w:after="0"/>
        <w:rPr>
          <w:rFonts w:ascii="Book Antiqua" w:hAnsi="Book Antiqua"/>
          <w:sz w:val="24"/>
          <w:szCs w:val="24"/>
        </w:rPr>
      </w:pPr>
    </w:p>
    <w:p w:rsidR="00844103" w:rsidRPr="00392E57" w:rsidRDefault="00844103" w:rsidP="00392E57">
      <w:pPr>
        <w:spacing w:after="0"/>
        <w:rPr>
          <w:rFonts w:ascii="Book Antiqua" w:hAnsi="Book Antiqua"/>
          <w:sz w:val="24"/>
          <w:szCs w:val="24"/>
        </w:rPr>
      </w:pPr>
    </w:p>
    <w:p w:rsidR="00392E57" w:rsidRDefault="00392E57" w:rsidP="00392E5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name of the Act that made Canada independent, and what was this Act’s name changed to?</w:t>
      </w:r>
    </w:p>
    <w:p w:rsidR="00392E57" w:rsidRDefault="00392E57" w:rsidP="00392E57">
      <w:pPr>
        <w:spacing w:after="0"/>
        <w:rPr>
          <w:rFonts w:ascii="Book Antiqua" w:hAnsi="Book Antiqua"/>
          <w:sz w:val="24"/>
          <w:szCs w:val="24"/>
        </w:rPr>
      </w:pPr>
    </w:p>
    <w:p w:rsidR="00844103" w:rsidRPr="00392E57" w:rsidRDefault="00844103" w:rsidP="00392E57">
      <w:pPr>
        <w:spacing w:after="0"/>
        <w:rPr>
          <w:rFonts w:ascii="Book Antiqua" w:hAnsi="Book Antiqua"/>
          <w:sz w:val="24"/>
          <w:szCs w:val="24"/>
        </w:rPr>
      </w:pPr>
    </w:p>
    <w:p w:rsidR="00392E57" w:rsidRDefault="00844103" w:rsidP="00392E5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was power balanced between the federal government and the provinces?</w:t>
      </w:r>
    </w:p>
    <w:p w:rsidR="00844103" w:rsidRDefault="00844103" w:rsidP="00844103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844103" w:rsidRPr="00844103" w:rsidRDefault="00844103" w:rsidP="00844103">
      <w:pPr>
        <w:spacing w:after="0"/>
        <w:rPr>
          <w:rFonts w:ascii="Book Antiqua" w:hAnsi="Book Antiqua"/>
          <w:sz w:val="24"/>
          <w:szCs w:val="24"/>
        </w:rPr>
      </w:pPr>
    </w:p>
    <w:p w:rsidR="00844103" w:rsidRDefault="00844103" w:rsidP="00392E5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did the BNA Act create both a House of Commons and a Senate?</w:t>
      </w:r>
    </w:p>
    <w:p w:rsidR="00844103" w:rsidRPr="00844103" w:rsidRDefault="00844103" w:rsidP="00844103">
      <w:pPr>
        <w:pStyle w:val="ListParagraph"/>
        <w:rPr>
          <w:rFonts w:ascii="Book Antiqua" w:hAnsi="Book Antiqua"/>
          <w:sz w:val="24"/>
          <w:szCs w:val="24"/>
        </w:rPr>
      </w:pPr>
    </w:p>
    <w:p w:rsidR="00844103" w:rsidRPr="00844103" w:rsidRDefault="00844103" w:rsidP="00844103">
      <w:pPr>
        <w:spacing w:after="0"/>
        <w:rPr>
          <w:rFonts w:ascii="Book Antiqua" w:hAnsi="Book Antiqua"/>
          <w:sz w:val="24"/>
          <w:szCs w:val="24"/>
        </w:rPr>
      </w:pPr>
    </w:p>
    <w:p w:rsidR="00844103" w:rsidRPr="00392E57" w:rsidRDefault="00844103" w:rsidP="00392E57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Should the federal government have a balance between both elected and </w:t>
      </w:r>
      <w:proofErr w:type="gramStart"/>
      <w:r>
        <w:rPr>
          <w:rFonts w:ascii="Book Antiqua" w:hAnsi="Book Antiqua"/>
          <w:sz w:val="24"/>
          <w:szCs w:val="24"/>
        </w:rPr>
        <w:t>appointed</w:t>
      </w:r>
      <w:proofErr w:type="gramEnd"/>
      <w:r>
        <w:rPr>
          <w:rFonts w:ascii="Book Antiqua" w:hAnsi="Book Antiqua"/>
          <w:sz w:val="24"/>
          <w:szCs w:val="24"/>
        </w:rPr>
        <w:t xml:space="preserve"> members (ex. House of Commons and Senate)?</w:t>
      </w:r>
    </w:p>
    <w:sectPr w:rsidR="00844103" w:rsidRPr="00392E57" w:rsidSect="0039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03" w:rsidRDefault="00844103" w:rsidP="00844103">
      <w:pPr>
        <w:spacing w:after="0" w:line="240" w:lineRule="auto"/>
      </w:pPr>
      <w:r>
        <w:separator/>
      </w:r>
    </w:p>
  </w:endnote>
  <w:endnote w:type="continuationSeparator" w:id="0">
    <w:p w:rsidR="00844103" w:rsidRDefault="00844103" w:rsidP="0084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03" w:rsidRDefault="00844103" w:rsidP="00844103">
      <w:pPr>
        <w:spacing w:after="0" w:line="240" w:lineRule="auto"/>
      </w:pPr>
      <w:r>
        <w:separator/>
      </w:r>
    </w:p>
  </w:footnote>
  <w:footnote w:type="continuationSeparator" w:id="0">
    <w:p w:rsidR="00844103" w:rsidRDefault="00844103" w:rsidP="0084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03" w:rsidRDefault="00844103">
    <w:pPr>
      <w:pStyle w:val="Header"/>
    </w:pPr>
    <w:r>
      <w:t>History 30</w:t>
    </w:r>
    <w:r>
      <w:tab/>
    </w:r>
    <w:r>
      <w:tab/>
      <w:t>Unit 2: Road to Democracy</w:t>
    </w:r>
  </w:p>
  <w:p w:rsidR="00844103" w:rsidRDefault="00844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374"/>
    <w:multiLevelType w:val="hybridMultilevel"/>
    <w:tmpl w:val="88B4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96DF6"/>
    <w:multiLevelType w:val="hybridMultilevel"/>
    <w:tmpl w:val="D8142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57"/>
    <w:rsid w:val="00186E77"/>
    <w:rsid w:val="00392E57"/>
    <w:rsid w:val="00844103"/>
    <w:rsid w:val="00C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69AA"/>
  <w15:chartTrackingRefBased/>
  <w15:docId w15:val="{DB37EC2D-8676-4198-A590-5193BED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03"/>
  </w:style>
  <w:style w:type="paragraph" w:styleId="Footer">
    <w:name w:val="footer"/>
    <w:basedOn w:val="Normal"/>
    <w:link w:val="FooterChar"/>
    <w:uiPriority w:val="99"/>
    <w:unhideWhenUsed/>
    <w:rsid w:val="0084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7F8E813</Template>
  <TotalTime>18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2018-11-09T21:01:00Z</dcterms:created>
  <dcterms:modified xsi:type="dcterms:W3CDTF">2018-11-09T21:19:00Z</dcterms:modified>
</cp:coreProperties>
</file>